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215" w:rsidRDefault="005E3215" w:rsidP="005E3215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</w:r>
      <w:r w:rsidR="001A5E03">
        <w:rPr>
          <w:b/>
          <w:kern w:val="28"/>
          <w:sz w:val="28"/>
          <w:szCs w:val="24"/>
        </w:rPr>
        <w:tab/>
        <w:t xml:space="preserve">               </w:t>
      </w:r>
      <w:r>
        <w:rPr>
          <w:rFonts w:ascii="Times New Roman" w:hAnsi="Times New Roman"/>
          <w:b/>
          <w:kern w:val="28"/>
          <w:sz w:val="24"/>
          <w:szCs w:val="24"/>
        </w:rPr>
        <w:t xml:space="preserve">Adresa příslušného úřadu </w:t>
      </w:r>
    </w:p>
    <w:p w:rsidR="005E3215" w:rsidRDefault="005E3215" w:rsidP="005E3215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</w:t>
      </w:r>
      <w:r w:rsidR="001A5E03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Úřad: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1A5E0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Obecní úřad</w:t>
      </w:r>
      <w:r w:rsidR="001A5E03">
        <w:rPr>
          <w:rFonts w:ascii="Times New Roman" w:hAnsi="Times New Roman"/>
          <w:b/>
          <w:sz w:val="24"/>
          <w:szCs w:val="24"/>
        </w:rPr>
        <w:t xml:space="preserve"> Kvasice</w:t>
      </w:r>
    </w:p>
    <w:p w:rsidR="005E3215" w:rsidRDefault="005E3215" w:rsidP="005E3215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</w:t>
      </w:r>
      <w:r w:rsidR="001A5E03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Ulice: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1A5E0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A.Dohnala 18</w:t>
      </w:r>
    </w:p>
    <w:p w:rsidR="005E3215" w:rsidRDefault="005E3215" w:rsidP="005E3215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</w:t>
      </w:r>
      <w:r w:rsidR="001A5E03">
        <w:rPr>
          <w:rFonts w:ascii="Times New Roman" w:hAnsi="Times New Roman"/>
          <w:sz w:val="24"/>
          <w:szCs w:val="24"/>
        </w:rPr>
        <w:t xml:space="preserve">                          PSČ, obec:  </w:t>
      </w:r>
      <w:r>
        <w:rPr>
          <w:rFonts w:ascii="Times New Roman" w:hAnsi="Times New Roman"/>
          <w:b/>
          <w:sz w:val="24"/>
          <w:szCs w:val="24"/>
        </w:rPr>
        <w:t>768 21 Kvasice</w:t>
      </w:r>
    </w:p>
    <w:p w:rsidR="00CB6871" w:rsidRPr="00F472B2" w:rsidRDefault="00CB6871" w:rsidP="00CB6871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keepNext/>
        <w:tabs>
          <w:tab w:val="left" w:pos="851"/>
        </w:tabs>
        <w:spacing w:before="240" w:after="60" w:line="240" w:lineRule="auto"/>
        <w:jc w:val="both"/>
        <w:outlineLvl w:val="1"/>
        <w:rPr>
          <w:rFonts w:ascii="Times New Roman tučné" w:eastAsia="Times New Roman" w:hAnsi="Times New Roman tučné"/>
          <w:b/>
          <w:bCs/>
          <w:iCs/>
          <w:caps/>
          <w:color w:val="000000"/>
          <w:sz w:val="28"/>
          <w:szCs w:val="28"/>
        </w:rPr>
      </w:pPr>
      <w:r w:rsidRPr="00F472B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Věc:</w:t>
      </w:r>
      <w:r w:rsidRPr="00F472B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ab/>
      </w:r>
      <w:r w:rsidRPr="00F472B2">
        <w:rPr>
          <w:rFonts w:ascii="Times New Roman tučné" w:eastAsia="Times New Roman" w:hAnsi="Times New Roman tučné"/>
          <w:b/>
          <w:bCs/>
          <w:iCs/>
          <w:caps/>
          <w:color w:val="000000"/>
          <w:sz w:val="28"/>
          <w:szCs w:val="28"/>
        </w:rPr>
        <w:t>společné oznámení záměru</w:t>
      </w:r>
      <w:bookmarkStart w:id="0" w:name="_GoBack"/>
      <w:bookmarkEnd w:id="0"/>
    </w:p>
    <w:p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</w:rPr>
      </w:pPr>
    </w:p>
    <w:p w:rsidR="00CB6871" w:rsidRPr="00F472B2" w:rsidRDefault="00CB6871" w:rsidP="00CB6871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podle ustanovení § 96a zákona č. 183/2006 Sb., o územním plánování a stavebním řádu (stavební zákon)</w:t>
      </w:r>
      <w:r w:rsidR="003F0BEC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a § 15b vyhlášky č. 503/2006 Sb., o podrobnější úpravě územního rozhodování, územ</w:t>
      </w:r>
      <w:r>
        <w:rPr>
          <w:rFonts w:ascii="Times New Roman" w:eastAsia="Times New Roman" w:hAnsi="Times New Roman"/>
          <w:color w:val="000000"/>
          <w:sz w:val="24"/>
          <w:szCs w:val="24"/>
        </w:rPr>
        <w:t>ního opatření a stavebního řádu</w:t>
      </w:r>
    </w:p>
    <w:p w:rsidR="00CB6871" w:rsidRPr="00F472B2" w:rsidRDefault="00CB6871" w:rsidP="00CB6871">
      <w:pPr>
        <w:spacing w:before="840"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F472B2">
        <w:rPr>
          <w:rFonts w:ascii="Times New Roman" w:eastAsia="Times New Roman" w:hAnsi="Times New Roman"/>
          <w:b/>
          <w:color w:val="000000"/>
          <w:sz w:val="28"/>
          <w:szCs w:val="28"/>
        </w:rPr>
        <w:t>ČÁST A</w:t>
      </w:r>
    </w:p>
    <w:p w:rsidR="00CB6871" w:rsidRPr="00F472B2" w:rsidRDefault="00CB6871" w:rsidP="00CB6871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0"/>
        </w:rPr>
        <w:t>I.   Identifikační údaje záměru</w:t>
      </w:r>
    </w:p>
    <w:p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color w:val="000000"/>
          <w:sz w:val="24"/>
          <w:szCs w:val="20"/>
        </w:rPr>
        <w:t>(druh a účel záměru, v případě souboru staveb označení jednotlivých staveb souboru, místo záměru – obec, ulice, číslo popisné / evidenční)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0"/>
        </w:rPr>
        <w:t>II.   Pozemky, na kterých se záměr umisťuje a povoluje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3"/>
        <w:gridCol w:w="1114"/>
        <w:gridCol w:w="3827"/>
        <w:gridCol w:w="1154"/>
      </w:tblGrid>
      <w:tr w:rsidR="00CB6871" w:rsidRPr="00F472B2" w:rsidTr="00CB6871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F472B2" w:rsidRDefault="00CB6871" w:rsidP="00CB6871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472B2">
              <w:rPr>
                <w:rFonts w:ascii="Times New Roman" w:eastAsia="Times New Roman" w:hAnsi="Times New Roman"/>
                <w:color w:val="000000"/>
              </w:rPr>
              <w:t>katastrální území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F472B2" w:rsidRDefault="00CB6871" w:rsidP="00CB6871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472B2">
              <w:rPr>
                <w:rFonts w:ascii="Times New Roman" w:eastAsia="Times New Roman" w:hAnsi="Times New Roman"/>
                <w:color w:val="000000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F472B2" w:rsidRDefault="00CB6871" w:rsidP="00CB6871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472B2">
              <w:rPr>
                <w:rFonts w:ascii="Times New Roman" w:eastAsia="Times New Roman" w:hAnsi="Times New Roman"/>
                <w:color w:val="000000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F472B2" w:rsidRDefault="00CB6871" w:rsidP="00CB6871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472B2">
              <w:rPr>
                <w:rFonts w:ascii="Times New Roman" w:eastAsia="Times New Roman" w:hAnsi="Times New Roman"/>
                <w:color w:val="000000"/>
              </w:rPr>
              <w:t>výměra</w:t>
            </w:r>
          </w:p>
        </w:tc>
      </w:tr>
      <w:tr w:rsidR="00CB6871" w:rsidRPr="00F472B2" w:rsidTr="00CB6871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B6871" w:rsidRPr="00F472B2" w:rsidTr="00CB6871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B6871" w:rsidRPr="00F472B2" w:rsidTr="00CB6871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B6871" w:rsidRPr="00F472B2" w:rsidTr="00CB6871">
        <w:trPr>
          <w:cantSplit/>
          <w:trHeight w:val="400"/>
          <w:jc w:val="center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F472B2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Umisťuje-li se záměr na více pozemcích / stavbách, žadatel připojuje údaje obsažené v tomto bodě v samostatné příloze:  </w:t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instrText xml:space="preserve"> FORMCHECKBOX </w:instrText>
      </w:r>
      <w:r w:rsidR="001A5E03">
        <w:rPr>
          <w:rFonts w:ascii="Times New Roman" w:eastAsia="Times New Roman" w:hAnsi="Times New Roman"/>
          <w:b/>
          <w:color w:val="000000"/>
          <w:sz w:val="24"/>
          <w:szCs w:val="24"/>
        </w:rPr>
      </w:r>
      <w:r w:rsidR="001A5E03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end"/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ano       </w:t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instrText xml:space="preserve"> FORMCHECKBOX </w:instrText>
      </w:r>
      <w:r w:rsidR="001A5E03">
        <w:rPr>
          <w:rFonts w:ascii="Times New Roman" w:eastAsia="Times New Roman" w:hAnsi="Times New Roman"/>
          <w:b/>
          <w:color w:val="000000"/>
          <w:sz w:val="24"/>
          <w:szCs w:val="24"/>
        </w:rPr>
      </w:r>
      <w:r w:rsidR="001A5E03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end"/>
      </w: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ne</w:t>
      </w:r>
    </w:p>
    <w:p w:rsidR="00CB6871" w:rsidRPr="00F472B2" w:rsidRDefault="00CB6871" w:rsidP="00CB6871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</w:p>
    <w:p w:rsidR="00CB6871" w:rsidRPr="00F472B2" w:rsidRDefault="00CB6871" w:rsidP="00CB6871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0"/>
        </w:rPr>
        <w:t>III.   Identifikační údaje oznamovatele</w:t>
      </w:r>
    </w:p>
    <w:p w:rsidR="00CB6871" w:rsidRPr="00F472B2" w:rsidRDefault="00CB6871" w:rsidP="00CB6871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color w:val="000000"/>
          <w:sz w:val="24"/>
          <w:szCs w:val="20"/>
        </w:rPr>
        <w:t xml:space="preserve"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</w:t>
      </w:r>
      <w:r w:rsidRPr="00F472B2">
        <w:rPr>
          <w:rFonts w:ascii="Times New Roman" w:eastAsia="Times New Roman" w:hAnsi="Times New Roman"/>
          <w:color w:val="000000"/>
          <w:sz w:val="24"/>
          <w:szCs w:val="20"/>
        </w:rPr>
        <w:lastRenderedPageBreak/>
        <w:t>pobytu popřípadě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Telefon / mobilní telefon: 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Fax / e-mail: ……………………………………………………………………………………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……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Datová schránka:...........................................................................................................................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</w:t>
      </w: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Oznamuje-li záměr více oznamovatelů, připojují se údaje obsažené v tomto bodě v samostatné příloze:</w:t>
      </w: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1A5E03">
        <w:rPr>
          <w:rFonts w:ascii="Times New Roman" w:eastAsia="Times New Roman" w:hAnsi="Times New Roman"/>
          <w:color w:val="000000"/>
          <w:sz w:val="24"/>
          <w:szCs w:val="24"/>
        </w:rPr>
      </w:r>
      <w:r w:rsidR="001A5E03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  ano               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1A5E03">
        <w:rPr>
          <w:rFonts w:ascii="Times New Roman" w:eastAsia="Times New Roman" w:hAnsi="Times New Roman"/>
          <w:color w:val="000000"/>
          <w:sz w:val="24"/>
          <w:szCs w:val="24"/>
        </w:rPr>
      </w:r>
      <w:r w:rsidR="001A5E03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  ne</w:t>
      </w: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/>
          <w:sz w:val="24"/>
          <w:szCs w:val="20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0"/>
        </w:rPr>
        <w:t xml:space="preserve">IV.   Oznamovatel jedná </w:t>
      </w: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1A5E03">
        <w:rPr>
          <w:rFonts w:ascii="Times New Roman" w:eastAsia="Times New Roman" w:hAnsi="Times New Roman"/>
          <w:color w:val="000000"/>
          <w:sz w:val="24"/>
          <w:szCs w:val="24"/>
        </w:rPr>
      </w:r>
      <w:r w:rsidR="001A5E03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samostatně     </w:t>
      </w:r>
    </w:p>
    <w:p w:rsidR="00CB6871" w:rsidRPr="00F472B2" w:rsidRDefault="00CB6871" w:rsidP="00CB687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1A5E03">
        <w:rPr>
          <w:rFonts w:ascii="Times New Roman" w:eastAsia="Times New Roman" w:hAnsi="Times New Roman"/>
          <w:color w:val="000000"/>
          <w:sz w:val="24"/>
          <w:szCs w:val="24"/>
        </w:rPr>
      </w:r>
      <w:r w:rsidR="001A5E03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ab/>
        <w:t>je zastoupen; v případě zastoupení na základě plné moci je plná moc připojena v samostatné příloze</w:t>
      </w:r>
      <w:r w:rsidRPr="00F472B2">
        <w:rPr>
          <w:rFonts w:ascii="Times New Roman" w:eastAsia="Times New Roman" w:hAnsi="Times New Roman"/>
          <w:color w:val="000000"/>
          <w:sz w:val="24"/>
          <w:szCs w:val="20"/>
        </w:rP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Telefon / mobilní telefon: 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Fax / e-mail / datová schránka: 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</w:t>
      </w:r>
    </w:p>
    <w:p w:rsidR="00CB6871" w:rsidRPr="00F472B2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V.   </w:t>
      </w:r>
      <w:r w:rsidRPr="00F472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ab/>
        <w:t>Popis záměru</w:t>
      </w:r>
    </w:p>
    <w:p w:rsidR="00CB6871" w:rsidRPr="00F472B2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</w:t>
      </w:r>
    </w:p>
    <w:p w:rsidR="00CB6871" w:rsidRPr="00F472B2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</w:t>
      </w:r>
    </w:p>
    <w:p w:rsidR="00CB6871" w:rsidRPr="00F472B2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</w:t>
      </w:r>
    </w:p>
    <w:p w:rsidR="00CB6871" w:rsidRPr="00F472B2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</w:t>
      </w:r>
    </w:p>
    <w:p w:rsidR="00CB6871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</w:t>
      </w:r>
    </w:p>
    <w:p w:rsidR="00CB6871" w:rsidRDefault="00CB6871" w:rsidP="00CB6871">
      <w:pPr>
        <w:tabs>
          <w:tab w:val="left" w:pos="426"/>
          <w:tab w:val="left" w:pos="567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643166">
      <w:pPr>
        <w:numPr>
          <w:ilvl w:val="0"/>
          <w:numId w:val="59"/>
        </w:numPr>
        <w:tabs>
          <w:tab w:val="left" w:pos="4536"/>
          <w:tab w:val="left" w:pos="4706"/>
        </w:tabs>
        <w:spacing w:before="360" w:after="12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U dočasného stavebního záměru </w:t>
      </w: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Doba trvání:………………………………………………...…………………………………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…….</w:t>
      </w:r>
    </w:p>
    <w:p w:rsidR="00CB6871" w:rsidRPr="00F472B2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Návrh úpravy pozemku po jeho odstranění:</w:t>
      </w:r>
    </w:p>
    <w:p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/>
          <w:sz w:val="24"/>
          <w:szCs w:val="24"/>
        </w:rPr>
        <w:t>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F472B2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D96FC0">
        <w:rPr>
          <w:rFonts w:ascii="Times New Roman" w:eastAsia="Times New Roman" w:hAnsi="Times New Roman"/>
          <w:color w:val="000000"/>
          <w:sz w:val="24"/>
          <w:szCs w:val="24"/>
        </w:rPr>
        <w:t>.......</w:t>
      </w:r>
    </w:p>
    <w:p w:rsidR="00CB6871" w:rsidRPr="000A6AF2" w:rsidRDefault="00CB6871" w:rsidP="00643166">
      <w:pPr>
        <w:numPr>
          <w:ilvl w:val="0"/>
          <w:numId w:val="59"/>
        </w:numPr>
        <w:tabs>
          <w:tab w:val="left" w:pos="-284"/>
        </w:tabs>
        <w:spacing w:before="240"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Pokud je součástí souboru staveb vodní </w:t>
      </w:r>
      <w:r w:rsidRPr="000A6AF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dílo</w:t>
      </w:r>
      <w:r w:rsidRPr="000A6AF2">
        <w:rPr>
          <w:rFonts w:ascii="Times New Roman" w:eastAsia="Times New Roman" w:hAnsi="Times New Roman"/>
          <w:b/>
          <w:bCs/>
          <w:color w:val="000000"/>
          <w:sz w:val="24"/>
          <w:szCs w:val="24"/>
          <w:vertAlign w:val="superscript"/>
        </w:rPr>
        <w:t>1)</w:t>
      </w:r>
      <w:r w:rsidRPr="000A6AF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, připojí stavebník dále doklady podle </w:t>
      </w:r>
      <w:r w:rsidR="000D5BD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části B </w:t>
      </w:r>
      <w:r w:rsidRPr="000A6AF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příloh </w:t>
      </w:r>
      <w:r w:rsidR="00A0666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č. 13 až 22 </w:t>
      </w:r>
    </w:p>
    <w:p w:rsidR="00CB6871" w:rsidRPr="000A6AF2" w:rsidRDefault="00CB6871" w:rsidP="00643166">
      <w:pPr>
        <w:pStyle w:val="Odstavecseseznamem"/>
        <w:numPr>
          <w:ilvl w:val="0"/>
          <w:numId w:val="59"/>
        </w:numPr>
        <w:tabs>
          <w:tab w:val="left" w:pos="-284"/>
        </w:tabs>
        <w:spacing w:before="240"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Posouzení vlivu záměru na životní prostředí podle zvláštního právního předpisu</w:t>
      </w:r>
    </w:p>
    <w:p w:rsidR="00CB6871" w:rsidRPr="000A6AF2" w:rsidRDefault="00CB6871" w:rsidP="00CB6871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Záměr ze zákona </w:t>
      </w:r>
      <w:r w:rsidRPr="000A6AF2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nevyžaduje</w:t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posouzení jeho vlivů na životní prostředí: </w:t>
      </w:r>
    </w:p>
    <w:p w:rsidR="00CB6871" w:rsidRPr="000A6AF2" w:rsidRDefault="00CB6871" w:rsidP="00CB6871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1A5E03">
        <w:rPr>
          <w:rFonts w:ascii="Times New Roman" w:eastAsia="Times New Roman" w:hAnsi="Times New Roman"/>
          <w:color w:val="000000"/>
          <w:sz w:val="24"/>
          <w:szCs w:val="24"/>
        </w:rPr>
      </w:r>
      <w:r w:rsidR="001A5E03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  nevztahuje se na něj zákon č. 100/2001 Sb. ani § 45h a 45i zákona č. 114/1992 Sb.</w:t>
      </w:r>
    </w:p>
    <w:p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Záměr </w:t>
      </w:r>
      <w:r w:rsidRPr="000A6AF2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nevyžaduje</w:t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posouzení vlivů na základě správního aktu příslušného správního orgánu</w:t>
      </w:r>
    </w:p>
    <w:p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1A5E03">
        <w:rPr>
          <w:rFonts w:ascii="Times New Roman" w:eastAsia="Times New Roman" w:hAnsi="Times New Roman"/>
          <w:color w:val="000000"/>
          <w:sz w:val="24"/>
          <w:szCs w:val="24"/>
        </w:rPr>
      </w:r>
      <w:r w:rsidR="001A5E03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 stanovisko orgánu ochrany přírody podle § 45i odst. 1 zákona č. 114/1992 Sb., kterým tento orgán vyloučil významný vliv na předmět ochrany nebo celistvost evropsky významné lokality nebo ptačí oblasti, pokud je podle zákona č. 114/1992 Sb. vyžadováno</w:t>
      </w:r>
    </w:p>
    <w:p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instrText xml:space="preserve"> FORMCHECKBOX </w:instrText>
      </w:r>
      <w:r w:rsidR="001A5E03">
        <w:rPr>
          <w:rFonts w:ascii="Times New Roman" w:eastAsia="Times New Roman" w:hAnsi="Times New Roman"/>
          <w:color w:val="000000"/>
          <w:sz w:val="24"/>
          <w:szCs w:val="24"/>
        </w:rPr>
      </w:r>
      <w:r w:rsidR="001A5E03">
        <w:rPr>
          <w:rFonts w:ascii="Times New Roman" w:eastAsia="Times New Roman" w:hAnsi="Times New Roman"/>
          <w:color w:val="000000"/>
          <w:sz w:val="24"/>
          <w:szCs w:val="24"/>
        </w:rPr>
        <w:fldChar w:fldCharType="separate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fldChar w:fldCharType="end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 sdělení příslušného úřadu, že podlimitní záměr nepodléhá zjišťovacímu řízení, je-li podle zákona č. 100/2001 Sb. vyžadováno</w:t>
      </w:r>
    </w:p>
    <w:p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0A6AF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A6AF2">
        <w:rPr>
          <w:rFonts w:ascii="Times New Roman" w:eastAsia="Times New Roman" w:hAnsi="Times New Roman"/>
          <w:b/>
          <w:color w:val="000000"/>
          <w:sz w:val="24"/>
          <w:szCs w:val="24"/>
        </w:rPr>
        <w:instrText xml:space="preserve"> FORMCHECKBOX </w:instrText>
      </w:r>
      <w:r w:rsidR="001A5E03">
        <w:rPr>
          <w:rFonts w:ascii="Times New Roman" w:eastAsia="Times New Roman" w:hAnsi="Times New Roman"/>
          <w:b/>
          <w:color w:val="000000"/>
          <w:sz w:val="24"/>
          <w:szCs w:val="24"/>
        </w:rPr>
      </w:r>
      <w:r w:rsidR="001A5E03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separate"/>
      </w:r>
      <w:r w:rsidRPr="000A6AF2">
        <w:rPr>
          <w:rFonts w:ascii="Times New Roman" w:eastAsia="Times New Roman" w:hAnsi="Times New Roman"/>
          <w:b/>
          <w:color w:val="000000"/>
          <w:sz w:val="24"/>
          <w:szCs w:val="24"/>
        </w:rPr>
        <w:fldChar w:fldCharType="end"/>
      </w: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 xml:space="preserve">  závěr zjišťovacího řízení, kterým se stanoví, že stavba / její změna nemůže mít významný vliv na životní prostředí, pokud je vyžadován podle zákona č. 100/2001 Sb.</w:t>
      </w:r>
    </w:p>
    <w:p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0A6AF2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</w:t>
      </w:r>
    </w:p>
    <w:p w:rsidR="00CB6871" w:rsidRPr="005E3B03" w:rsidRDefault="00CB6871" w:rsidP="00CB6871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1) § 15a odst. 1 zákona č. 254/2001 Sb., o vodách a o změně některých zákonů (vodní zákon), ve znění pozdějších předpisů.</w:t>
      </w:r>
      <w:r w:rsidRPr="005E3B03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CB6871" w:rsidRPr="00F472B2" w:rsidRDefault="00CB6871" w:rsidP="00CB6871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>V …………...……………………dne……..…....…….</w:t>
      </w:r>
    </w:p>
    <w:p w:rsidR="00CB6871" w:rsidRPr="00F472B2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      ……………………………………</w:t>
      </w:r>
    </w:p>
    <w:p w:rsidR="00CB6871" w:rsidRPr="00F472B2" w:rsidRDefault="00CB6871" w:rsidP="00CB6871">
      <w:pPr>
        <w:spacing w:after="0" w:line="240" w:lineRule="auto"/>
        <w:ind w:left="652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color w:val="000000"/>
          <w:sz w:val="24"/>
          <w:szCs w:val="24"/>
        </w:rPr>
        <w:t xml:space="preserve">  podpis</w:t>
      </w:r>
    </w:p>
    <w:p w:rsidR="00CB6871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CB6871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CB6871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CB6871" w:rsidRPr="00F472B2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F472B2">
        <w:rPr>
          <w:rFonts w:ascii="Times New Roman" w:eastAsia="Times New Roman" w:hAnsi="Times New Roman"/>
          <w:b/>
          <w:color w:val="000000"/>
          <w:sz w:val="28"/>
          <w:szCs w:val="28"/>
        </w:rPr>
        <w:br w:type="page"/>
      </w:r>
      <w:r w:rsidRPr="00F472B2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ČÁST B</w:t>
      </w:r>
    </w:p>
    <w:p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472B2">
        <w:rPr>
          <w:rFonts w:ascii="Times New Roman" w:eastAsia="Times New Roman" w:hAnsi="Times New Roman"/>
          <w:b/>
          <w:color w:val="000000"/>
          <w:sz w:val="24"/>
          <w:szCs w:val="24"/>
        </w:rPr>
        <w:t>Přílohy k žádosti:</w:t>
      </w:r>
    </w:p>
    <w:p w:rsidR="00CB6871" w:rsidRPr="00F472B2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389"/>
      </w:tblGrid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tabs>
                <w:tab w:val="left" w:pos="-284"/>
              </w:tabs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CB6871" w:rsidRPr="00F472B2" w:rsidRDefault="00CB6871" w:rsidP="00CB6871">
            <w:pPr>
              <w:spacing w:after="0" w:line="240" w:lineRule="auto"/>
              <w:ind w:left="351" w:right="14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CB6871" w:rsidRPr="00F472B2" w:rsidRDefault="00CB6871" w:rsidP="00CB6871">
            <w:pPr>
              <w:spacing w:after="0" w:line="240" w:lineRule="auto"/>
              <w:ind w:left="351" w:right="14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Seznam a adresy oprávněných osob z věcných práv k pozemkům nebo stavbám, na kterých se stavba / změna stavby umisťuje.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Souhlasy osob, jejichž vlastnické nebo jiné věcné právo k sousedním stavbám anebo sousedním pozemkům nebo stavbám na nich může být umístěním stavebního záměru přímo dotčeno; souhlas s navrhovaným záměrem musí být vyznačen na situačním výkresu.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Návrh plánu kontrolních prohlídek stavby.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Celková situace v měřítku katastrální mapy včetně parcelních čísel, se zakreslením požadovaného záměru, s vyznačením vazeb a účinků na okolí.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Dokumentace nebo projektová dokumentace podle druhu stavby podle § 105 odst. 2 až 6 stavebního zákona.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Je-li předmětem žádosti o společné oznámení stavba vodního díla týkající se hraničních vod, předloží se projektová dokumentace v počtu stanoveném mezinárodními smlouvami, kterými je Česká republika vázána.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Jde-li o stavbu / její změnu, která nevyžaduje posouzení 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její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ch vlivů na životní prostředí na základě správního aktu příslušného správního orgánu </w:t>
            </w:r>
          </w:p>
          <w:p w:rsidR="00CB6871" w:rsidRPr="00F472B2" w:rsidRDefault="00CB6871" w:rsidP="00CB6871">
            <w:pPr>
              <w:spacing w:before="120" w:after="0" w:line="240" w:lineRule="auto"/>
              <w:ind w:left="600" w:hanging="24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stanovisko orgánu ochrany přírody podle § 45i odst. 1 zákona č. 114/1992 Sb., kterým tento orgán vyloučil významný vliv na předmět ochrany nebo celistvost evropsky významné lokality nebo ptačí oblasti, pokud je vyžadováno podle zákona č. 114/1992 Sb.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nebo</w:t>
            </w:r>
          </w:p>
          <w:p w:rsidR="00CB6871" w:rsidRPr="00F472B2" w:rsidRDefault="00CB6871" w:rsidP="00CB6871">
            <w:pPr>
              <w:spacing w:before="120" w:after="0" w:line="240" w:lineRule="auto"/>
              <w:ind w:left="600" w:hanging="24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sdělení příslušného úřadu, že podlimitní záměr nepodléhá zjišťovacímu řízení, pokud je podle zákona č. 100/2001 Sb. vyžadován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nebo</w:t>
            </w:r>
          </w:p>
          <w:p w:rsidR="00CB6871" w:rsidRPr="00F472B2" w:rsidRDefault="00CB6871">
            <w:pPr>
              <w:spacing w:before="120" w:after="0" w:line="240" w:lineRule="auto"/>
              <w:ind w:left="600" w:hanging="24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závěr zjišťovacího řízení, kterým se stanoví, že stavba / její změna nemůže mít významný vliv na životní prostředí, pokud je vyžadován podle zákona č. 100/2001 Sb.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Závazná stanoviska dotčených orgánů, popřípadě jejich rozhodnutí opatřená doložkou právní moci,</w:t>
            </w:r>
          </w:p>
          <w:p w:rsidR="00CB6871" w:rsidRPr="00F472B2" w:rsidRDefault="00CB6871" w:rsidP="00CB6871">
            <w:pPr>
              <w:spacing w:before="12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 uvedením příslušného orgánu, č.j. a data vydání, a to na úseku: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776" w:hanging="4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posuzování souladu s ÚPD (v případě, že je vydáváno závazné stanovisko podle § 96b stavebního zákona)……………..…………………………………………….………....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přírody a krajiny…..……………………………………………………………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vod ……………………..…………………………….…………………………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ovzduší …………………………………….………..………………………….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zemědělského půdního fondu …………………………………………………..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lesa…………….………………………………………..………………………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ložisek nerostných surovin ……………………………………………………..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odpadového hospodářství………………………………………..………………………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veřejného zdraví……………………….………………..………………………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veterinární péče……………………………………………………..……………………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památkové péče……………………………………………………..……………………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dopravy …………..……………………………………………………………………...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energetiky………………………………………………………..………………………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ab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mírové využívání jaderné energie a ionizujícího záření …………….………………….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elektronických komunikací …………………………………….………..………………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obrany státu…………………………………….………………………..………………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ab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bezpečnosti státu………………………………..………………………..………………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ochrany obyvatelstva………………….………………………………..………………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požární ochrany…………………………………………………………..………………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bezpečnosti práce………………………………………………………..………………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 xml:space="preserve">další……………………………………………………………………………….……... 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………………………………………………………………………………………………..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868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………………………………………………………………………………………………..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Stanoviska vlastníků veřejné dopravní a technické infrastruktury k možnosti a způsobu napojení záměru nebo k podmínkám dotčených ochranných a bezpečnostních pásem, vyznačená na situačním výkresu, a to na úseku</w:t>
            </w:r>
          </w:p>
          <w:p w:rsidR="00CB6871" w:rsidRPr="00F472B2" w:rsidRDefault="00CB6871" w:rsidP="00CB6871">
            <w:pPr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ab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elektřiny ………………………………………………………………………………..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plynu…..…...……………………………………………………………………………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vody…..………………………………………………………………………………….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kanalizace……………………………………………………………………….………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ab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rozvodu tepla…………………………………………………………………………….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elektronických komunikací ……………………………………………………………...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dopravy ………………………………………………………………………………….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další………………………………………………………………………………………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………………………………………………………………………………………………..</w:t>
            </w:r>
          </w:p>
          <w:p w:rsidR="00CB6871" w:rsidRPr="00F472B2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………………………………………………………………………………………………..</w:t>
            </w: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  <w:p w:rsidR="00CB6871" w:rsidRPr="00510DC5" w:rsidRDefault="00CB6871" w:rsidP="00CB6871">
            <w:pPr>
              <w:spacing w:before="60" w:after="0" w:line="240" w:lineRule="auto"/>
              <w:ind w:left="39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B6871" w:rsidRPr="00F472B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F472B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Další přílohy podle části A</w:t>
            </w:r>
          </w:p>
          <w:p w:rsidR="00CB6871" w:rsidRPr="00F472B2" w:rsidRDefault="00CB6871" w:rsidP="00CB6871">
            <w:pPr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 xml:space="preserve">  </w:t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ab/>
            </w:r>
            <w:r w:rsidRPr="00F472B2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k bodu II. žádosti</w:t>
            </w:r>
          </w:p>
          <w:p w:rsidR="00CB6871" w:rsidRPr="00F472B2" w:rsidRDefault="00CB6871" w:rsidP="00CB6871">
            <w:pPr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 xml:space="preserve">  </w:t>
            </w:r>
            <w:r w:rsidRPr="00F472B2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k bodu III. žádosti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Označení a účel stavby: kategorie výrobku označeného CE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2)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počet napojených ekvivalentních obyvatelů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3)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Způsob vypouštění odpadních vod: do kanalizace, do vod povrchových, do vod podzemních.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Údaje o místu vypouštění odpadních vod: název obce, název katastrálního území, parcelní číslo podle pozemku katastru nemovitostí, orientační určení polohy – souřadnice X, Y určené v souřadnicovém systému 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Jednotné trigonometrické sítě katastrální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V případě, že se vypouštění odpadních vod týká vodního toku, přiloží také: název vodního toku a kilometráž výpusti (staničení).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Zpracovatel projektové dokumentace: 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méno, popřípadě jména, příjmení, titul, adresa, číslo, pod kterým je zapsán v seznamu autorizovaných osob.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Zpracovatel vyjádření osoby s odbornou způsobilostí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4)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pokud se jedná o vypouštění odpadních vod do vod podzemních: 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méno, popřípadě jména, příjmení, titul, adresa, číslo, pod kterým je zapsán v seznamu autorizovaných osob.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Zhotovitel stavby vodního díla (je-li v době podání žádosti znám): název stavebního podnikatele, sídlo, IČO (bylo-li přiděleno).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Stanovisko správce povodí.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10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Vyjádření příslušného správce vodního toku v případě vypouštění odpadních vod z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vodního díla do vod povrchových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10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Vyjádření osoby s odbornou způsobilostí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4)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pokud se jedná o vypouštění odpadních vod z</w:t>
            </w:r>
            <w:r w:rsidR="00374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vodního díla přes půdní vrstvy do vod podzemních, které obsahuje: </w:t>
            </w:r>
          </w:p>
          <w:p w:rsidR="00CB6871" w:rsidRPr="000A6AF2" w:rsidRDefault="00CB6871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základní údaje, včetně identifikace zadavatele a zpracovatele vyjádření, popřípadě zpracovatele příslušné projektové dokumentace,</w:t>
            </w:r>
          </w:p>
          <w:p w:rsidR="00CB6871" w:rsidRPr="000A6AF2" w:rsidRDefault="00CB6871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A6AF2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popisné údaje, včetně identifikace hydrogeologického rajonu, útvaru podzemních vod, popřípadě kolektoru, ve kterém se nachází podzemní vody, se kterými má být nakládáno</w:t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CB6871" w:rsidRPr="000A6AF2" w:rsidRDefault="00CB6871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zhodnocení hydrogeologických charakteristik, včetně stanovení úrovně hladiny podzemních vod, mocnosti zvodnělé vrstvy směru proudění podzemních vod, se kterými má být nakládáno,</w:t>
            </w:r>
          </w:p>
          <w:p w:rsidR="00CB6871" w:rsidRPr="000A6AF2" w:rsidRDefault="00CB6871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zhodnocení míry rizika ovlivnění množství a jakosti zdrojů podzemních a povrchových vod nebo chráněných území vymezených zvláštními právními předpisy,</w:t>
            </w:r>
          </w:p>
          <w:p w:rsidR="00CB6871" w:rsidRPr="000A6AF2" w:rsidRDefault="00CB6871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zhodnocení ovlivnění režimu přírodních léčivých zdrojů nebo zdrojů přírodních minerálních vod dané zřídelní struktury, pokud se vypouštění odpadních vod v oblasti takového zdroje nachází,</w:t>
            </w:r>
            <w:r w:rsidR="001532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a</w:t>
            </w:r>
          </w:p>
          <w:p w:rsidR="00CB6871" w:rsidRPr="000A6AF2" w:rsidRDefault="00CB6871" w:rsidP="00CB6871">
            <w:pPr>
              <w:tabs>
                <w:tab w:val="left" w:pos="2160"/>
              </w:tabs>
              <w:spacing w:before="100" w:after="0" w:line="240" w:lineRule="auto"/>
              <w:ind w:left="777" w:hanging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A6AF2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návrh podmínek, za kterých může být povolení k vypouštění odpadních vod do vod podzemních vydáno, pokud může toto vypouštění mít podstatný vliv na jakost a množství podzemních vod nebo chráněná území vymezená zvláštními právními předpisy.</w:t>
            </w:r>
          </w:p>
        </w:tc>
      </w:tr>
      <w:tr w:rsidR="00CB6871" w:rsidRPr="000A6AF2" w:rsidTr="00CB687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CB6871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r>
            <w:r w:rsidR="001A5E0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0A6A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:rsidR="00CB6871" w:rsidRPr="000A6AF2" w:rsidRDefault="00CB6871" w:rsidP="00643166">
            <w:pPr>
              <w:numPr>
                <w:ilvl w:val="0"/>
                <w:numId w:val="5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6AF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Provozní řád.</w:t>
            </w:r>
          </w:p>
        </w:tc>
      </w:tr>
    </w:tbl>
    <w:p w:rsidR="00CB6871" w:rsidRPr="000A6AF2" w:rsidRDefault="00CB6871" w:rsidP="007E2B70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vertAlign w:val="superscript"/>
        </w:rPr>
      </w:pPr>
      <w:r w:rsidRPr="000A6AF2">
        <w:rPr>
          <w:rFonts w:ascii="Times New Roman" w:eastAsia="Times New Roman" w:hAnsi="Times New Roman"/>
          <w:sz w:val="16"/>
          <w:szCs w:val="16"/>
          <w:vertAlign w:val="superscript"/>
        </w:rPr>
        <w:t>____________________________________________________________________________</w:t>
      </w:r>
    </w:p>
    <w:p w:rsidR="00CB6871" w:rsidRPr="000A6AF2" w:rsidRDefault="00CB6871" w:rsidP="000B7249">
      <w:pPr>
        <w:spacing w:after="0" w:line="240" w:lineRule="auto"/>
        <w:ind w:hanging="4"/>
        <w:jc w:val="both"/>
        <w:rPr>
          <w:rFonts w:ascii="Times New Roman" w:eastAsia="Times New Roman" w:hAnsi="Times New Roman"/>
          <w:sz w:val="16"/>
          <w:szCs w:val="16"/>
        </w:rPr>
      </w:pPr>
      <w:r w:rsidRPr="000A6AF2">
        <w:rPr>
          <w:rFonts w:ascii="Times New Roman" w:eastAsia="Times New Roman" w:hAnsi="Times New Roman"/>
          <w:sz w:val="16"/>
          <w:szCs w:val="16"/>
          <w:vertAlign w:val="superscript"/>
        </w:rPr>
        <w:t>2)</w:t>
      </w:r>
      <w:r w:rsidRPr="000A6AF2">
        <w:rPr>
          <w:rFonts w:ascii="Times New Roman" w:eastAsia="Times New Roman" w:hAnsi="Times New Roman"/>
          <w:sz w:val="16"/>
          <w:szCs w:val="16"/>
        </w:rPr>
        <w:t xml:space="preserve"> Zařazení dle Minimální účinnosti čištění pro kategorie výrobků označovaných CE v procentech do kategorie, vydané oprávněnou organizací (zkušební ústav).</w:t>
      </w:r>
    </w:p>
    <w:p w:rsidR="00CB6871" w:rsidRPr="000A6AF2" w:rsidRDefault="00CB6871" w:rsidP="000B7249">
      <w:pPr>
        <w:spacing w:after="0"/>
        <w:jc w:val="both"/>
        <w:rPr>
          <w:rFonts w:ascii="Times New Roman" w:eastAsia="Times New Roman" w:hAnsi="Times New Roman"/>
          <w:sz w:val="16"/>
          <w:szCs w:val="16"/>
        </w:rPr>
      </w:pPr>
      <w:r w:rsidRPr="000A6AF2">
        <w:rPr>
          <w:rFonts w:ascii="Times New Roman" w:eastAsia="Times New Roman" w:hAnsi="Times New Roman"/>
          <w:sz w:val="16"/>
          <w:szCs w:val="16"/>
          <w:vertAlign w:val="superscript"/>
        </w:rPr>
        <w:t>3)</w:t>
      </w:r>
      <w:r w:rsidRPr="000A6AF2">
        <w:rPr>
          <w:rFonts w:ascii="Times New Roman" w:eastAsia="Times New Roman" w:hAnsi="Times New Roman"/>
          <w:sz w:val="16"/>
          <w:szCs w:val="16"/>
        </w:rPr>
        <w:t xml:space="preserve"> Ekvivalentní obyvatel (EO) je definovaný produkcí znečištění 60g BSK5 za den (biochemická spotřeba kyslíku pětidenní s potlačením nitrifikace). Zatížení vyjádřené v počtu ekvivalentních obyvatel se vypočítává z maximálního průměrného týdenního zatížení vstupu do čistírny odpadních vod během roku, s výjimkou neobvyklých situací, jako jsou např. silné deště a povodně.</w:t>
      </w:r>
    </w:p>
    <w:p w:rsidR="00CB6871" w:rsidRPr="00B53327" w:rsidRDefault="00CB6871" w:rsidP="000B724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0A6AF2">
        <w:rPr>
          <w:rFonts w:ascii="Times New Roman" w:eastAsia="Times New Roman" w:hAnsi="Times New Roman"/>
          <w:sz w:val="16"/>
          <w:szCs w:val="16"/>
          <w:vertAlign w:val="superscript"/>
        </w:rPr>
        <w:t>4)</w:t>
      </w:r>
      <w:r w:rsidRPr="000A6AF2">
        <w:rPr>
          <w:rFonts w:ascii="Times New Roman" w:eastAsia="Times New Roman" w:hAnsi="Times New Roman"/>
          <w:sz w:val="16"/>
          <w:szCs w:val="16"/>
        </w:rPr>
        <w:t xml:space="preserve"> Zákon č. 62/1988 Sb., o geologických pracích a o Českém geologickém úřadu, ve znění pozdějších předpisů.</w:t>
      </w:r>
    </w:p>
    <w:sectPr w:rsidR="00CB6871" w:rsidRPr="00B53327" w:rsidSect="00125C97">
      <w:footerReference w:type="default" r:id="rId8"/>
      <w:pgSz w:w="11906" w:h="16838"/>
      <w:pgMar w:top="1418" w:right="992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CBA" w:rsidRDefault="00D15CBA" w:rsidP="00165DCC">
      <w:pPr>
        <w:spacing w:after="0" w:line="240" w:lineRule="auto"/>
      </w:pPr>
      <w:r>
        <w:separator/>
      </w:r>
    </w:p>
  </w:endnote>
  <w:endnote w:type="continuationSeparator" w:id="0">
    <w:p w:rsidR="00D15CBA" w:rsidRDefault="00D15CBA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AC" w:rsidRPr="00071878" w:rsidRDefault="001A5E03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CBA" w:rsidRDefault="00D15CBA" w:rsidP="00165DCC">
      <w:pPr>
        <w:spacing w:after="0" w:line="240" w:lineRule="auto"/>
      </w:pPr>
      <w:r>
        <w:separator/>
      </w:r>
    </w:p>
  </w:footnote>
  <w:footnote w:type="continuationSeparator" w:id="0">
    <w:p w:rsidR="00D15CBA" w:rsidRDefault="00D15CBA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A5E03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3215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1687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15CBA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A718A92-BD5B-4C46-B04F-A23D60AB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7546B-208E-40F6-87AB-0D2F8E946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2531</Words>
  <Characters>14938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17435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Berdnik</cp:lastModifiedBy>
  <cp:revision>2</cp:revision>
  <cp:lastPrinted>2017-05-02T07:53:00Z</cp:lastPrinted>
  <dcterms:created xsi:type="dcterms:W3CDTF">2018-08-01T12:22:00Z</dcterms:created>
  <dcterms:modified xsi:type="dcterms:W3CDTF">2018-08-01T12:22:00Z</dcterms:modified>
</cp:coreProperties>
</file>